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CE16" w14:textId="68D78BF3" w:rsidR="002A429E" w:rsidRPr="009C1FD3" w:rsidRDefault="002A429E" w:rsidP="00934E21">
      <w:pPr>
        <w:rPr>
          <w:b/>
          <w:bCs/>
          <w:sz w:val="28"/>
          <w:szCs w:val="28"/>
        </w:rPr>
      </w:pPr>
    </w:p>
    <w:p w14:paraId="27EADAC4" w14:textId="77777777" w:rsidR="009C1FD3" w:rsidRPr="009C1FD3" w:rsidRDefault="009C1FD3" w:rsidP="009C1FD3">
      <w:pPr>
        <w:shd w:val="clear" w:color="auto" w:fill="FFFFFF"/>
        <w:spacing w:after="300"/>
        <w:outlineLvl w:val="0"/>
        <w:rPr>
          <w:rFonts w:asciiTheme="minorHAnsi" w:hAnsiTheme="minorHAnsi" w:cstheme="minorHAnsi"/>
          <w:b/>
          <w:bCs/>
          <w:color w:val="3D474B"/>
          <w:kern w:val="36"/>
          <w:sz w:val="28"/>
          <w:szCs w:val="28"/>
        </w:rPr>
      </w:pPr>
      <w:r w:rsidRPr="009C1FD3">
        <w:rPr>
          <w:rFonts w:asciiTheme="minorHAnsi" w:hAnsiTheme="minorHAnsi" w:cstheme="minorHAnsi"/>
          <w:b/>
          <w:bCs/>
          <w:color w:val="3D474B"/>
          <w:kern w:val="36"/>
          <w:sz w:val="28"/>
          <w:szCs w:val="28"/>
        </w:rPr>
        <w:t>AGREE® - Neues gravimetrisches Prüfverfahren mit Nanowaage (QCM)</w:t>
      </w:r>
    </w:p>
    <w:p w14:paraId="3020DA58" w14:textId="14DC8499" w:rsidR="009C1FD3" w:rsidRPr="009C1FD3" w:rsidRDefault="009C1FD3" w:rsidP="00934E21">
      <w:pPr>
        <w:rPr>
          <w:rFonts w:asciiTheme="minorHAnsi" w:hAnsiTheme="minorHAnsi" w:cstheme="minorHAnsi"/>
          <w:sz w:val="28"/>
          <w:szCs w:val="28"/>
        </w:rPr>
      </w:pPr>
      <w:r w:rsidRPr="009C1FD3">
        <w:rPr>
          <w:rFonts w:asciiTheme="minorHAnsi" w:hAnsiTheme="minorHAnsi" w:cstheme="minorHAnsi"/>
          <w:color w:val="3D474B"/>
          <w:sz w:val="28"/>
          <w:szCs w:val="28"/>
          <w:shd w:val="clear" w:color="auto" w:fill="FFFFFF"/>
        </w:rPr>
        <w:t>Bestimmung von geringen Mengen nicht-flüchtiger Rückstände (µNVR) - praxisnah, schnell und wirtschaftlich</w:t>
      </w:r>
    </w:p>
    <w:p w14:paraId="1AD4F80F" w14:textId="773D22C0" w:rsidR="009C1FD3" w:rsidRPr="009C1FD3" w:rsidRDefault="009C1FD3" w:rsidP="00934E21">
      <w:pPr>
        <w:rPr>
          <w:rFonts w:asciiTheme="minorHAnsi" w:hAnsiTheme="minorHAnsi" w:cstheme="minorHAnsi"/>
        </w:rPr>
      </w:pPr>
    </w:p>
    <w:p w14:paraId="46EDF676" w14:textId="77777777" w:rsidR="009C1FD3" w:rsidRPr="009C1FD3" w:rsidRDefault="009C1FD3" w:rsidP="009C1FD3">
      <w:pPr>
        <w:pStyle w:val="StandardWeb"/>
        <w:pBdr>
          <w:bottom w:val="single" w:sz="4" w:space="1" w:color="auto"/>
        </w:pBdr>
        <w:shd w:val="clear" w:color="auto" w:fill="FFFFFF"/>
        <w:spacing w:before="0" w:beforeAutospacing="0"/>
        <w:rPr>
          <w:rFonts w:asciiTheme="minorHAnsi" w:hAnsiTheme="minorHAnsi" w:cstheme="minorHAnsi"/>
          <w:color w:val="3D474B"/>
        </w:rPr>
      </w:pPr>
      <w:r w:rsidRPr="009C1FD3">
        <w:rPr>
          <w:rFonts w:asciiTheme="minorHAnsi" w:hAnsiTheme="minorHAnsi" w:cstheme="minorHAnsi"/>
          <w:color w:val="3D474B"/>
        </w:rPr>
        <w:t xml:space="preserve">Das Schadpotential filmischer Verunreinigungen (Öle, Fette, Fingerabdrücke) gewinnt in Fertigungsprozessen immer mehr an Bedeutung. Primär sind hier organische Rückstände im Fokus. Diese Verunreinigungen stammen häufig von </w:t>
      </w:r>
      <w:proofErr w:type="spellStart"/>
      <w:r w:rsidRPr="009C1FD3">
        <w:rPr>
          <w:rFonts w:asciiTheme="minorHAnsi" w:hAnsiTheme="minorHAnsi" w:cstheme="minorHAnsi"/>
          <w:color w:val="3D474B"/>
        </w:rPr>
        <w:t>Fertigungshilfsstoffen</w:t>
      </w:r>
      <w:proofErr w:type="spellEnd"/>
      <w:r w:rsidRPr="009C1FD3">
        <w:rPr>
          <w:rFonts w:asciiTheme="minorHAnsi" w:hAnsiTheme="minorHAnsi" w:cstheme="minorHAnsi"/>
          <w:color w:val="3D474B"/>
        </w:rPr>
        <w:t xml:space="preserve"> wie Ölen, Fetten, Korrosionsschutzmitteln, Kühlschmiermitteln oder Reinigungsmitteln. Rückstände dieser Art führen sehr schnell zu eindeutigen Fehlern in den Folgeprozessen der Herstellung. So verhindern derartige Verunreinigungen beispielsweise die vollständige Benetzung mit einer Lackschicht oder senken die Klebbarkeit einer Kontaktfläche deutlich herab.</w:t>
      </w:r>
    </w:p>
    <w:p w14:paraId="3214D600" w14:textId="7C0FF363" w:rsidR="009C1FD3" w:rsidRPr="009C1FD3" w:rsidRDefault="009C1FD3" w:rsidP="009C1FD3">
      <w:pPr>
        <w:pStyle w:val="StandardWeb"/>
        <w:pBdr>
          <w:bottom w:val="single" w:sz="4" w:space="1" w:color="auto"/>
        </w:pBdr>
        <w:shd w:val="clear" w:color="auto" w:fill="FFFFFF"/>
        <w:spacing w:before="0" w:beforeAutospacing="0"/>
        <w:rPr>
          <w:rFonts w:asciiTheme="minorHAnsi" w:hAnsiTheme="minorHAnsi" w:cstheme="minorHAnsi"/>
          <w:color w:val="3D474B"/>
        </w:rPr>
      </w:pPr>
      <w:r w:rsidRPr="009C1FD3">
        <w:rPr>
          <w:rFonts w:asciiTheme="minorHAnsi" w:hAnsiTheme="minorHAnsi" w:cstheme="minorHAnsi"/>
          <w:color w:val="3D474B"/>
        </w:rPr>
        <w:t xml:space="preserve">Die Bandbreite der bisher bekannten Messtechniken reicht von einfachen Verfahren wie der gravimetrischen Bestimmung der Rückstände oder der Kontaktwinkelmessung zur </w:t>
      </w:r>
      <w:proofErr w:type="spellStart"/>
      <w:r w:rsidRPr="009C1FD3">
        <w:rPr>
          <w:rFonts w:asciiTheme="minorHAnsi" w:hAnsiTheme="minorHAnsi" w:cstheme="minorHAnsi"/>
          <w:color w:val="3D474B"/>
        </w:rPr>
        <w:t>Bestimmunge</w:t>
      </w:r>
      <w:proofErr w:type="spellEnd"/>
      <w:r w:rsidRPr="009C1FD3">
        <w:rPr>
          <w:rFonts w:asciiTheme="minorHAnsi" w:hAnsiTheme="minorHAnsi" w:cstheme="minorHAnsi"/>
          <w:color w:val="3D474B"/>
        </w:rPr>
        <w:t xml:space="preserve"> der Oberflächenspannung über die IR-Spektroskopie zur Charakterisierung einfacher Organik bis hin zu komplexen Methoden wie der gekoppelten Gaschromatographie-Massenspektrometrie. Diese Vielfalt an Messtechniken und Verfahren hat eine Spezifizierung und wirtschaftliche Prüfung der filmischen Sauberkeit nicht vereinfacht. Mit dem Ziel, ein einheitliches und praktikables Messverfahren auszuwählen und einzuführen, hat der Fachkreis </w:t>
      </w:r>
      <w:proofErr w:type="spellStart"/>
      <w:r w:rsidRPr="009C1FD3">
        <w:rPr>
          <w:rFonts w:asciiTheme="minorHAnsi" w:hAnsiTheme="minorHAnsi" w:cstheme="minorHAnsi"/>
          <w:color w:val="3D474B"/>
        </w:rPr>
        <w:t>AdhäSa</w:t>
      </w:r>
      <w:proofErr w:type="spellEnd"/>
      <w:r w:rsidRPr="009C1FD3">
        <w:rPr>
          <w:rFonts w:asciiTheme="minorHAnsi" w:hAnsiTheme="minorHAnsi" w:cstheme="minorHAnsi"/>
          <w:color w:val="3D474B"/>
        </w:rPr>
        <w:t xml:space="preserve"> unter der Leitung des Fraunhofer-Institut IPA das neue Prüfverfahren AGREE</w:t>
      </w:r>
      <w:r w:rsidRPr="009C1FD3">
        <w:rPr>
          <w:rFonts w:asciiTheme="minorHAnsi" w:hAnsiTheme="minorHAnsi" w:cstheme="minorHAnsi"/>
          <w:color w:val="3D474B"/>
          <w:sz w:val="18"/>
          <w:szCs w:val="18"/>
          <w:vertAlign w:val="superscript"/>
        </w:rPr>
        <w:t>®</w:t>
      </w:r>
      <w:r w:rsidRPr="009C1FD3">
        <w:rPr>
          <w:rFonts w:asciiTheme="minorHAnsi" w:hAnsiTheme="minorHAnsi" w:cstheme="minorHAnsi"/>
          <w:color w:val="3D474B"/>
        </w:rPr>
        <w:t> entwickelt.</w:t>
      </w:r>
    </w:p>
    <w:p w14:paraId="64627C43" w14:textId="0AF90B90" w:rsidR="009C1FD3" w:rsidRDefault="009C1FD3" w:rsidP="009C1FD3">
      <w:pPr>
        <w:pStyle w:val="StandardWeb"/>
        <w:pBdr>
          <w:bottom w:val="single" w:sz="4" w:space="1" w:color="auto"/>
        </w:pBdr>
        <w:shd w:val="clear" w:color="auto" w:fill="FFFFFF"/>
        <w:spacing w:before="0" w:beforeAutospacing="0"/>
        <w:rPr>
          <w:rFonts w:asciiTheme="minorHAnsi" w:hAnsiTheme="minorHAnsi" w:cstheme="minorHAnsi"/>
          <w:color w:val="3D474B"/>
        </w:rPr>
      </w:pPr>
      <w:r w:rsidRPr="009C1FD3">
        <w:rPr>
          <w:rFonts w:asciiTheme="minorHAnsi" w:hAnsiTheme="minorHAnsi" w:cstheme="minorHAnsi"/>
          <w:color w:val="3D474B"/>
        </w:rPr>
        <w:t>Durch die Teilnahme an dieser Expertengruppe verfügt CleanControlling über das neue Prüfverfahren AGREE</w:t>
      </w:r>
      <w:r w:rsidRPr="009C1FD3">
        <w:rPr>
          <w:rFonts w:asciiTheme="minorHAnsi" w:hAnsiTheme="minorHAnsi" w:cstheme="minorHAnsi"/>
          <w:color w:val="3D474B"/>
          <w:sz w:val="18"/>
          <w:szCs w:val="18"/>
          <w:vertAlign w:val="superscript"/>
        </w:rPr>
        <w:t>®</w:t>
      </w:r>
      <w:r w:rsidRPr="009C1FD3">
        <w:rPr>
          <w:rFonts w:asciiTheme="minorHAnsi" w:hAnsiTheme="minorHAnsi" w:cstheme="minorHAnsi"/>
          <w:color w:val="3D474B"/>
        </w:rPr>
        <w:t> und kann damit schnelle und wirtschaftlich sinnvolle Bauteilprüfungen durchführen.</w:t>
      </w:r>
    </w:p>
    <w:p w14:paraId="3337C5CA" w14:textId="77777777" w:rsidR="009C1FD3" w:rsidRPr="009C1FD3" w:rsidRDefault="009C1FD3" w:rsidP="009C1FD3">
      <w:pPr>
        <w:pStyle w:val="StandardWeb"/>
        <w:pBdr>
          <w:bottom w:val="single" w:sz="4" w:space="1" w:color="auto"/>
        </w:pBdr>
        <w:shd w:val="clear" w:color="auto" w:fill="FFFFFF"/>
        <w:spacing w:before="0" w:beforeAutospacing="0"/>
        <w:rPr>
          <w:rFonts w:asciiTheme="minorHAnsi" w:hAnsiTheme="minorHAnsi" w:cstheme="minorHAnsi"/>
          <w:color w:val="3D474B"/>
        </w:rPr>
      </w:pPr>
    </w:p>
    <w:p w14:paraId="02411F8A" w14:textId="1ADAFBAF" w:rsidR="009C1FD3" w:rsidRPr="00C55E2D" w:rsidRDefault="009C1FD3" w:rsidP="00934E21">
      <w:pPr>
        <w:rPr>
          <w:rFonts w:asciiTheme="minorHAnsi" w:hAnsiTheme="minorHAnsi" w:cstheme="minorHAnsi"/>
          <w:sz w:val="22"/>
          <w:szCs w:val="22"/>
        </w:rPr>
      </w:pPr>
    </w:p>
    <w:p w14:paraId="5DF62FC1" w14:textId="3A6EC33D" w:rsidR="009C1FD3" w:rsidRPr="00C55E2D" w:rsidRDefault="009C1FD3" w:rsidP="00934E21">
      <w:pPr>
        <w:rPr>
          <w:rFonts w:asciiTheme="minorHAnsi" w:hAnsiTheme="minorHAnsi" w:cstheme="minorHAnsi"/>
          <w:sz w:val="22"/>
          <w:szCs w:val="22"/>
        </w:rPr>
      </w:pPr>
      <w:r w:rsidRPr="00C55E2D">
        <w:rPr>
          <w:rFonts w:asciiTheme="minorHAnsi" w:hAnsiTheme="minorHAnsi" w:cstheme="minorHAnsi"/>
          <w:sz w:val="22"/>
          <w:szCs w:val="22"/>
        </w:rPr>
        <w:t xml:space="preserve">Textlänge: </w:t>
      </w:r>
      <w:r w:rsidR="00C55E2D" w:rsidRPr="00C55E2D">
        <w:rPr>
          <w:rFonts w:asciiTheme="minorHAnsi" w:hAnsiTheme="minorHAnsi" w:cstheme="minorHAnsi"/>
          <w:sz w:val="22"/>
          <w:szCs w:val="22"/>
        </w:rPr>
        <w:t>1.664 inkl. Leerzeichen</w:t>
      </w:r>
    </w:p>
    <w:p w14:paraId="4644BCF2" w14:textId="56117C2F" w:rsidR="00C55E2D" w:rsidRPr="00C55E2D" w:rsidRDefault="00C55E2D" w:rsidP="00934E21">
      <w:pPr>
        <w:rPr>
          <w:rFonts w:asciiTheme="minorHAnsi" w:hAnsiTheme="minorHAnsi" w:cstheme="min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2605"/>
        <w:gridCol w:w="2605"/>
      </w:tblGrid>
      <w:tr w:rsidR="00C55E2D" w:rsidRPr="00C55E2D" w14:paraId="0124CE0A" w14:textId="77777777" w:rsidTr="00C55E2D">
        <w:tc>
          <w:tcPr>
            <w:tcW w:w="4599" w:type="dxa"/>
            <w:hideMark/>
          </w:tcPr>
          <w:p w14:paraId="7A3955C6" w14:textId="77777777" w:rsidR="00C55E2D" w:rsidRPr="00C55E2D" w:rsidRDefault="00C55E2D">
            <w:pPr>
              <w:rPr>
                <w:rFonts w:asciiTheme="minorHAnsi" w:hAnsiTheme="minorHAnsi" w:cstheme="minorHAnsi"/>
                <w:sz w:val="22"/>
                <w:szCs w:val="22"/>
              </w:rPr>
            </w:pPr>
            <w:r w:rsidRPr="00C55E2D">
              <w:rPr>
                <w:rFonts w:asciiTheme="minorHAnsi" w:hAnsiTheme="minorHAnsi" w:cstheme="minorHAnsi"/>
                <w:b/>
                <w:bCs/>
                <w:sz w:val="22"/>
                <w:szCs w:val="22"/>
                <w:u w:val="single"/>
              </w:rPr>
              <w:t xml:space="preserve">Kontakt: </w:t>
            </w:r>
          </w:p>
        </w:tc>
        <w:tc>
          <w:tcPr>
            <w:tcW w:w="2605" w:type="dxa"/>
          </w:tcPr>
          <w:p w14:paraId="5E90F72C" w14:textId="70A58455" w:rsidR="00C55E2D" w:rsidRPr="00C55E2D" w:rsidRDefault="00C55E2D">
            <w:pPr>
              <w:rPr>
                <w:rFonts w:asciiTheme="minorHAnsi" w:hAnsiTheme="minorHAnsi" w:cstheme="minorHAnsi"/>
                <w:sz w:val="22"/>
                <w:szCs w:val="22"/>
              </w:rPr>
            </w:pPr>
          </w:p>
        </w:tc>
        <w:tc>
          <w:tcPr>
            <w:tcW w:w="2605" w:type="dxa"/>
          </w:tcPr>
          <w:p w14:paraId="049C7442" w14:textId="63A225CC" w:rsidR="00C55E2D" w:rsidRPr="00C55E2D" w:rsidRDefault="00C55E2D">
            <w:pPr>
              <w:rPr>
                <w:rFonts w:asciiTheme="minorHAnsi" w:hAnsiTheme="minorHAnsi" w:cstheme="minorHAnsi"/>
                <w:sz w:val="22"/>
                <w:szCs w:val="22"/>
              </w:rPr>
            </w:pPr>
          </w:p>
        </w:tc>
      </w:tr>
      <w:tr w:rsidR="00C55E2D" w:rsidRPr="00C55E2D" w14:paraId="30E142C4" w14:textId="77777777" w:rsidTr="00C55E2D">
        <w:tc>
          <w:tcPr>
            <w:tcW w:w="4599" w:type="dxa"/>
            <w:hideMark/>
          </w:tcPr>
          <w:p w14:paraId="7C0102BC" w14:textId="5C370A91" w:rsidR="00C55E2D" w:rsidRPr="00C55E2D" w:rsidRDefault="00C55E2D">
            <w:pPr>
              <w:rPr>
                <w:rFonts w:asciiTheme="minorHAnsi" w:hAnsiTheme="minorHAnsi" w:cstheme="minorHAnsi"/>
                <w:sz w:val="22"/>
                <w:szCs w:val="22"/>
              </w:rPr>
            </w:pPr>
            <w:r w:rsidRPr="00C55E2D">
              <w:rPr>
                <w:rFonts w:asciiTheme="minorHAnsi" w:hAnsiTheme="minorHAnsi" w:cstheme="minorHAnsi"/>
                <w:noProof/>
                <w:sz w:val="22"/>
                <w:szCs w:val="22"/>
              </w:rPr>
              <w:drawing>
                <wp:inline distT="0" distB="0" distL="0" distR="0" wp14:anchorId="75CDFB94" wp14:editId="5DE60412">
                  <wp:extent cx="2085975" cy="5524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975" cy="552450"/>
                          </a:xfrm>
                          <a:prstGeom prst="rect">
                            <a:avLst/>
                          </a:prstGeom>
                          <a:noFill/>
                          <a:ln>
                            <a:noFill/>
                          </a:ln>
                        </pic:spPr>
                      </pic:pic>
                    </a:graphicData>
                  </a:graphic>
                </wp:inline>
              </w:drawing>
            </w:r>
          </w:p>
        </w:tc>
        <w:tc>
          <w:tcPr>
            <w:tcW w:w="2605" w:type="dxa"/>
          </w:tcPr>
          <w:p w14:paraId="65433466" w14:textId="77777777" w:rsidR="00C55E2D" w:rsidRPr="00C55E2D" w:rsidRDefault="00C55E2D">
            <w:pPr>
              <w:rPr>
                <w:rFonts w:asciiTheme="minorHAnsi" w:hAnsiTheme="minorHAnsi" w:cstheme="minorHAnsi"/>
                <w:sz w:val="22"/>
                <w:szCs w:val="22"/>
              </w:rPr>
            </w:pPr>
          </w:p>
        </w:tc>
        <w:tc>
          <w:tcPr>
            <w:tcW w:w="2605" w:type="dxa"/>
            <w:vMerge w:val="restart"/>
          </w:tcPr>
          <w:p w14:paraId="4DD2F3D6" w14:textId="7A673AAF" w:rsidR="00C55E2D" w:rsidRPr="00C55E2D" w:rsidRDefault="00C55E2D">
            <w:pPr>
              <w:rPr>
                <w:rFonts w:asciiTheme="minorHAnsi" w:hAnsiTheme="minorHAnsi" w:cstheme="minorHAnsi"/>
                <w:sz w:val="22"/>
                <w:szCs w:val="22"/>
              </w:rPr>
            </w:pPr>
          </w:p>
        </w:tc>
      </w:tr>
      <w:tr w:rsidR="00C55E2D" w:rsidRPr="00C55E2D" w14:paraId="2F4A4C4F" w14:textId="77777777" w:rsidTr="00C55E2D">
        <w:tc>
          <w:tcPr>
            <w:tcW w:w="4599" w:type="dxa"/>
            <w:hideMark/>
          </w:tcPr>
          <w:p w14:paraId="4CCB33DE" w14:textId="77777777" w:rsidR="00C55E2D" w:rsidRPr="00C55E2D" w:rsidRDefault="00C55E2D">
            <w:pPr>
              <w:rPr>
                <w:rFonts w:asciiTheme="minorHAnsi" w:hAnsiTheme="minorHAnsi" w:cstheme="minorHAnsi"/>
                <w:sz w:val="22"/>
                <w:szCs w:val="22"/>
              </w:rPr>
            </w:pPr>
            <w:r w:rsidRPr="00C55E2D">
              <w:rPr>
                <w:rFonts w:asciiTheme="minorHAnsi" w:hAnsiTheme="minorHAnsi" w:cstheme="minorHAnsi"/>
                <w:sz w:val="22"/>
                <w:szCs w:val="22"/>
              </w:rPr>
              <w:t>CleanControlling GmbH</w:t>
            </w:r>
          </w:p>
        </w:tc>
        <w:tc>
          <w:tcPr>
            <w:tcW w:w="2605" w:type="dxa"/>
          </w:tcPr>
          <w:p w14:paraId="0D47C91B" w14:textId="77777777" w:rsidR="00C55E2D" w:rsidRPr="00C55E2D" w:rsidRDefault="00C55E2D">
            <w:pPr>
              <w:rPr>
                <w:rFonts w:asciiTheme="minorHAnsi" w:hAnsiTheme="minorHAnsi" w:cstheme="minorHAnsi"/>
                <w:sz w:val="22"/>
                <w:szCs w:val="22"/>
              </w:rPr>
            </w:pPr>
          </w:p>
        </w:tc>
        <w:tc>
          <w:tcPr>
            <w:tcW w:w="2605" w:type="dxa"/>
            <w:vMerge/>
            <w:vAlign w:val="center"/>
            <w:hideMark/>
          </w:tcPr>
          <w:p w14:paraId="2A919D3F" w14:textId="5E3E0B63" w:rsidR="00C55E2D" w:rsidRPr="00C55E2D" w:rsidRDefault="00C55E2D">
            <w:pPr>
              <w:rPr>
                <w:rFonts w:asciiTheme="minorHAnsi" w:hAnsiTheme="minorHAnsi" w:cstheme="minorHAnsi"/>
                <w:sz w:val="22"/>
                <w:szCs w:val="22"/>
              </w:rPr>
            </w:pPr>
          </w:p>
        </w:tc>
      </w:tr>
      <w:tr w:rsidR="00C55E2D" w:rsidRPr="00C55E2D" w14:paraId="47D52A29" w14:textId="77777777" w:rsidTr="00C55E2D">
        <w:tc>
          <w:tcPr>
            <w:tcW w:w="4599" w:type="dxa"/>
            <w:hideMark/>
          </w:tcPr>
          <w:p w14:paraId="505E450B" w14:textId="77777777" w:rsidR="00C55E2D" w:rsidRPr="00C55E2D" w:rsidRDefault="00C55E2D">
            <w:pPr>
              <w:rPr>
                <w:rFonts w:asciiTheme="minorHAnsi" w:hAnsiTheme="minorHAnsi" w:cstheme="minorHAnsi"/>
                <w:sz w:val="22"/>
                <w:szCs w:val="22"/>
              </w:rPr>
            </w:pPr>
            <w:proofErr w:type="spellStart"/>
            <w:r w:rsidRPr="00C55E2D">
              <w:rPr>
                <w:rFonts w:asciiTheme="minorHAnsi" w:hAnsiTheme="minorHAnsi" w:cstheme="minorHAnsi"/>
                <w:sz w:val="22"/>
                <w:szCs w:val="22"/>
              </w:rPr>
              <w:t>Gehrenstr</w:t>
            </w:r>
            <w:proofErr w:type="spellEnd"/>
            <w:r w:rsidRPr="00C55E2D">
              <w:rPr>
                <w:rFonts w:asciiTheme="minorHAnsi" w:hAnsiTheme="minorHAnsi" w:cstheme="minorHAnsi"/>
                <w:sz w:val="22"/>
                <w:szCs w:val="22"/>
              </w:rPr>
              <w:t>. 11a</w:t>
            </w:r>
          </w:p>
        </w:tc>
        <w:tc>
          <w:tcPr>
            <w:tcW w:w="2605" w:type="dxa"/>
          </w:tcPr>
          <w:p w14:paraId="5368123D" w14:textId="77777777" w:rsidR="00C55E2D" w:rsidRPr="00C55E2D" w:rsidRDefault="00C55E2D">
            <w:pPr>
              <w:rPr>
                <w:rFonts w:asciiTheme="minorHAnsi" w:hAnsiTheme="minorHAnsi" w:cstheme="minorHAnsi"/>
                <w:sz w:val="22"/>
                <w:szCs w:val="22"/>
              </w:rPr>
            </w:pPr>
          </w:p>
        </w:tc>
        <w:tc>
          <w:tcPr>
            <w:tcW w:w="2605" w:type="dxa"/>
            <w:vMerge/>
            <w:vAlign w:val="center"/>
            <w:hideMark/>
          </w:tcPr>
          <w:p w14:paraId="4B8BA8BD" w14:textId="15FAD91E" w:rsidR="00C55E2D" w:rsidRPr="00C55E2D" w:rsidRDefault="00C55E2D">
            <w:pPr>
              <w:rPr>
                <w:rFonts w:asciiTheme="minorHAnsi" w:hAnsiTheme="minorHAnsi" w:cstheme="minorHAnsi"/>
                <w:sz w:val="22"/>
                <w:szCs w:val="22"/>
              </w:rPr>
            </w:pPr>
          </w:p>
        </w:tc>
      </w:tr>
      <w:tr w:rsidR="00C55E2D" w:rsidRPr="00C55E2D" w14:paraId="4CB8061E" w14:textId="77777777" w:rsidTr="00C55E2D">
        <w:tc>
          <w:tcPr>
            <w:tcW w:w="4599" w:type="dxa"/>
            <w:hideMark/>
          </w:tcPr>
          <w:p w14:paraId="57BF3605" w14:textId="77777777" w:rsidR="00C55E2D" w:rsidRPr="00C55E2D" w:rsidRDefault="00C55E2D">
            <w:pPr>
              <w:rPr>
                <w:rFonts w:asciiTheme="minorHAnsi" w:hAnsiTheme="minorHAnsi" w:cstheme="minorHAnsi"/>
                <w:sz w:val="22"/>
                <w:szCs w:val="22"/>
              </w:rPr>
            </w:pPr>
            <w:r w:rsidRPr="00C55E2D">
              <w:rPr>
                <w:rFonts w:asciiTheme="minorHAnsi" w:hAnsiTheme="minorHAnsi" w:cstheme="minorHAnsi"/>
                <w:sz w:val="22"/>
                <w:szCs w:val="22"/>
              </w:rPr>
              <w:t xml:space="preserve">78576 </w:t>
            </w:r>
            <w:proofErr w:type="spellStart"/>
            <w:r w:rsidRPr="00C55E2D">
              <w:rPr>
                <w:rFonts w:asciiTheme="minorHAnsi" w:hAnsiTheme="minorHAnsi" w:cstheme="minorHAnsi"/>
                <w:sz w:val="22"/>
                <w:szCs w:val="22"/>
              </w:rPr>
              <w:t>Emmingen</w:t>
            </w:r>
            <w:proofErr w:type="spellEnd"/>
            <w:r w:rsidRPr="00C55E2D">
              <w:rPr>
                <w:rFonts w:asciiTheme="minorHAnsi" w:hAnsiTheme="minorHAnsi" w:cstheme="minorHAnsi"/>
                <w:sz w:val="22"/>
                <w:szCs w:val="22"/>
              </w:rPr>
              <w:t>-Liptingen</w:t>
            </w:r>
          </w:p>
        </w:tc>
        <w:tc>
          <w:tcPr>
            <w:tcW w:w="2605" w:type="dxa"/>
          </w:tcPr>
          <w:p w14:paraId="76763164" w14:textId="77777777" w:rsidR="00C55E2D" w:rsidRPr="00C55E2D" w:rsidRDefault="00C55E2D">
            <w:pPr>
              <w:rPr>
                <w:rFonts w:asciiTheme="minorHAnsi" w:hAnsiTheme="minorHAnsi" w:cstheme="minorHAnsi"/>
                <w:sz w:val="22"/>
                <w:szCs w:val="22"/>
              </w:rPr>
            </w:pPr>
          </w:p>
        </w:tc>
        <w:tc>
          <w:tcPr>
            <w:tcW w:w="2605" w:type="dxa"/>
            <w:vMerge/>
            <w:vAlign w:val="center"/>
            <w:hideMark/>
          </w:tcPr>
          <w:p w14:paraId="5D883076" w14:textId="5A908CCB" w:rsidR="00C55E2D" w:rsidRPr="00C55E2D" w:rsidRDefault="00C55E2D">
            <w:pPr>
              <w:rPr>
                <w:rFonts w:asciiTheme="minorHAnsi" w:hAnsiTheme="minorHAnsi" w:cstheme="minorHAnsi"/>
                <w:sz w:val="22"/>
                <w:szCs w:val="22"/>
              </w:rPr>
            </w:pPr>
          </w:p>
        </w:tc>
      </w:tr>
      <w:tr w:rsidR="00C55E2D" w:rsidRPr="00C55E2D" w14:paraId="579D936E" w14:textId="77777777" w:rsidTr="00C55E2D">
        <w:tc>
          <w:tcPr>
            <w:tcW w:w="4599" w:type="dxa"/>
          </w:tcPr>
          <w:p w14:paraId="4ACF9247" w14:textId="77777777" w:rsidR="00C55E2D" w:rsidRPr="00C55E2D" w:rsidRDefault="00C55E2D">
            <w:pPr>
              <w:rPr>
                <w:rFonts w:asciiTheme="minorHAnsi" w:hAnsiTheme="minorHAnsi" w:cstheme="minorHAnsi"/>
                <w:sz w:val="22"/>
                <w:szCs w:val="22"/>
              </w:rPr>
            </w:pPr>
          </w:p>
        </w:tc>
        <w:tc>
          <w:tcPr>
            <w:tcW w:w="2605" w:type="dxa"/>
          </w:tcPr>
          <w:p w14:paraId="7053F0A6" w14:textId="77777777" w:rsidR="00C55E2D" w:rsidRPr="00C55E2D" w:rsidRDefault="00C55E2D">
            <w:pPr>
              <w:rPr>
                <w:rFonts w:asciiTheme="minorHAnsi" w:hAnsiTheme="minorHAnsi" w:cstheme="minorHAnsi"/>
                <w:sz w:val="22"/>
                <w:szCs w:val="22"/>
              </w:rPr>
            </w:pPr>
          </w:p>
        </w:tc>
        <w:tc>
          <w:tcPr>
            <w:tcW w:w="2605" w:type="dxa"/>
            <w:vMerge/>
            <w:vAlign w:val="center"/>
            <w:hideMark/>
          </w:tcPr>
          <w:p w14:paraId="182B7E6B" w14:textId="2F51CDE1" w:rsidR="00C55E2D" w:rsidRPr="00C55E2D" w:rsidRDefault="00C55E2D">
            <w:pPr>
              <w:rPr>
                <w:rFonts w:asciiTheme="minorHAnsi" w:hAnsiTheme="minorHAnsi" w:cstheme="minorHAnsi"/>
                <w:sz w:val="22"/>
                <w:szCs w:val="22"/>
              </w:rPr>
            </w:pPr>
          </w:p>
        </w:tc>
      </w:tr>
      <w:tr w:rsidR="00C55E2D" w:rsidRPr="00C55E2D" w14:paraId="2568BD92" w14:textId="77777777" w:rsidTr="00C55E2D">
        <w:tc>
          <w:tcPr>
            <w:tcW w:w="4599" w:type="dxa"/>
            <w:hideMark/>
          </w:tcPr>
          <w:p w14:paraId="532DC484" w14:textId="77777777" w:rsidR="00C55E2D" w:rsidRPr="00C55E2D" w:rsidRDefault="00C55E2D">
            <w:pPr>
              <w:rPr>
                <w:rFonts w:asciiTheme="minorHAnsi" w:hAnsiTheme="minorHAnsi" w:cstheme="minorHAnsi"/>
                <w:sz w:val="22"/>
                <w:szCs w:val="22"/>
              </w:rPr>
            </w:pPr>
            <w:r w:rsidRPr="00C55E2D">
              <w:rPr>
                <w:rFonts w:asciiTheme="minorHAnsi" w:hAnsiTheme="minorHAnsi" w:cstheme="minorHAnsi"/>
                <w:sz w:val="22"/>
                <w:szCs w:val="22"/>
              </w:rPr>
              <w:t>Dr. Steffen Oßwald</w:t>
            </w:r>
          </w:p>
        </w:tc>
        <w:tc>
          <w:tcPr>
            <w:tcW w:w="2605" w:type="dxa"/>
          </w:tcPr>
          <w:p w14:paraId="50E100E8" w14:textId="77777777" w:rsidR="00C55E2D" w:rsidRPr="00C55E2D" w:rsidRDefault="00C55E2D">
            <w:pPr>
              <w:rPr>
                <w:rFonts w:asciiTheme="minorHAnsi" w:hAnsiTheme="minorHAnsi" w:cstheme="minorHAnsi"/>
                <w:sz w:val="22"/>
                <w:szCs w:val="22"/>
              </w:rPr>
            </w:pPr>
          </w:p>
        </w:tc>
        <w:tc>
          <w:tcPr>
            <w:tcW w:w="2605" w:type="dxa"/>
            <w:vMerge/>
            <w:vAlign w:val="center"/>
            <w:hideMark/>
          </w:tcPr>
          <w:p w14:paraId="1DD8E8D4" w14:textId="5F440E2F" w:rsidR="00C55E2D" w:rsidRPr="00C55E2D" w:rsidRDefault="00C55E2D">
            <w:pPr>
              <w:rPr>
                <w:rFonts w:asciiTheme="minorHAnsi" w:hAnsiTheme="minorHAnsi" w:cstheme="minorHAnsi"/>
                <w:sz w:val="22"/>
                <w:szCs w:val="22"/>
              </w:rPr>
            </w:pPr>
          </w:p>
        </w:tc>
      </w:tr>
      <w:tr w:rsidR="00C55E2D" w:rsidRPr="00C55E2D" w14:paraId="76D53626" w14:textId="77777777" w:rsidTr="00C55E2D">
        <w:tc>
          <w:tcPr>
            <w:tcW w:w="4599" w:type="dxa"/>
            <w:hideMark/>
          </w:tcPr>
          <w:p w14:paraId="3E3D587D" w14:textId="77777777" w:rsidR="00C55E2D" w:rsidRPr="00C55E2D" w:rsidRDefault="00C55E2D">
            <w:pPr>
              <w:rPr>
                <w:rFonts w:asciiTheme="minorHAnsi" w:hAnsiTheme="minorHAnsi" w:cstheme="minorHAnsi"/>
                <w:sz w:val="22"/>
                <w:szCs w:val="22"/>
              </w:rPr>
            </w:pPr>
            <w:r w:rsidRPr="00C55E2D">
              <w:rPr>
                <w:rFonts w:asciiTheme="minorHAnsi" w:hAnsiTheme="minorHAnsi" w:cstheme="minorHAnsi"/>
                <w:sz w:val="22"/>
                <w:szCs w:val="22"/>
              </w:rPr>
              <w:t>Tel.: +49 7465 929678 – 0</w:t>
            </w:r>
          </w:p>
        </w:tc>
        <w:tc>
          <w:tcPr>
            <w:tcW w:w="2605" w:type="dxa"/>
          </w:tcPr>
          <w:p w14:paraId="2C4F67DB" w14:textId="77777777" w:rsidR="00C55E2D" w:rsidRPr="00C55E2D" w:rsidRDefault="00C55E2D">
            <w:pPr>
              <w:rPr>
                <w:rFonts w:asciiTheme="minorHAnsi" w:hAnsiTheme="minorHAnsi" w:cstheme="minorHAnsi"/>
                <w:sz w:val="22"/>
                <w:szCs w:val="22"/>
              </w:rPr>
            </w:pPr>
          </w:p>
        </w:tc>
        <w:tc>
          <w:tcPr>
            <w:tcW w:w="2605" w:type="dxa"/>
            <w:vMerge/>
            <w:vAlign w:val="center"/>
            <w:hideMark/>
          </w:tcPr>
          <w:p w14:paraId="52789411" w14:textId="62ECAA55" w:rsidR="00C55E2D" w:rsidRPr="00C55E2D" w:rsidRDefault="00C55E2D">
            <w:pPr>
              <w:rPr>
                <w:rFonts w:asciiTheme="minorHAnsi" w:hAnsiTheme="minorHAnsi" w:cstheme="minorHAnsi"/>
                <w:sz w:val="22"/>
                <w:szCs w:val="22"/>
              </w:rPr>
            </w:pPr>
          </w:p>
        </w:tc>
      </w:tr>
      <w:tr w:rsidR="00C55E2D" w:rsidRPr="00C55E2D" w14:paraId="18C0EE9B" w14:textId="77777777" w:rsidTr="00C55E2D">
        <w:tc>
          <w:tcPr>
            <w:tcW w:w="4599" w:type="dxa"/>
            <w:hideMark/>
          </w:tcPr>
          <w:p w14:paraId="6C8B582C" w14:textId="77777777" w:rsidR="00C55E2D" w:rsidRPr="00C55E2D" w:rsidRDefault="00C55E2D">
            <w:pPr>
              <w:rPr>
                <w:rFonts w:asciiTheme="minorHAnsi" w:hAnsiTheme="minorHAnsi" w:cstheme="minorHAnsi"/>
                <w:sz w:val="22"/>
                <w:szCs w:val="22"/>
              </w:rPr>
            </w:pPr>
            <w:r w:rsidRPr="00C55E2D">
              <w:rPr>
                <w:rFonts w:asciiTheme="minorHAnsi" w:hAnsiTheme="minorHAnsi" w:cstheme="minorHAnsi"/>
                <w:sz w:val="22"/>
                <w:szCs w:val="22"/>
              </w:rPr>
              <w:t>sales@cleancontrolling.de</w:t>
            </w:r>
          </w:p>
        </w:tc>
        <w:tc>
          <w:tcPr>
            <w:tcW w:w="2605" w:type="dxa"/>
          </w:tcPr>
          <w:p w14:paraId="01789B43" w14:textId="77777777" w:rsidR="00C55E2D" w:rsidRPr="00C55E2D" w:rsidRDefault="00C55E2D">
            <w:pPr>
              <w:rPr>
                <w:rFonts w:asciiTheme="minorHAnsi" w:hAnsiTheme="minorHAnsi" w:cstheme="minorHAnsi"/>
                <w:sz w:val="22"/>
                <w:szCs w:val="22"/>
              </w:rPr>
            </w:pPr>
          </w:p>
        </w:tc>
        <w:tc>
          <w:tcPr>
            <w:tcW w:w="2605" w:type="dxa"/>
            <w:vMerge/>
            <w:vAlign w:val="center"/>
            <w:hideMark/>
          </w:tcPr>
          <w:p w14:paraId="38C2804D" w14:textId="7D500263" w:rsidR="00C55E2D" w:rsidRPr="00C55E2D" w:rsidRDefault="00C55E2D">
            <w:pPr>
              <w:rPr>
                <w:rFonts w:asciiTheme="minorHAnsi" w:hAnsiTheme="minorHAnsi" w:cstheme="minorHAnsi"/>
                <w:sz w:val="22"/>
                <w:szCs w:val="22"/>
              </w:rPr>
            </w:pPr>
          </w:p>
        </w:tc>
      </w:tr>
      <w:tr w:rsidR="00C55E2D" w:rsidRPr="00C55E2D" w14:paraId="63494BDC" w14:textId="77777777" w:rsidTr="00C55E2D">
        <w:tc>
          <w:tcPr>
            <w:tcW w:w="4599" w:type="dxa"/>
            <w:hideMark/>
          </w:tcPr>
          <w:p w14:paraId="3C8E619D" w14:textId="77777777" w:rsidR="00C55E2D" w:rsidRPr="00C55E2D" w:rsidRDefault="00C55E2D">
            <w:pPr>
              <w:rPr>
                <w:rFonts w:asciiTheme="minorHAnsi" w:hAnsiTheme="minorHAnsi" w:cstheme="minorHAnsi"/>
                <w:sz w:val="22"/>
                <w:szCs w:val="22"/>
              </w:rPr>
            </w:pPr>
            <w:hyperlink r:id="rId8" w:history="1">
              <w:r w:rsidRPr="00C55E2D">
                <w:rPr>
                  <w:rStyle w:val="Hyperlink"/>
                  <w:rFonts w:asciiTheme="minorHAnsi" w:hAnsiTheme="minorHAnsi" w:cstheme="minorHAnsi"/>
                  <w:sz w:val="22"/>
                  <w:szCs w:val="22"/>
                </w:rPr>
                <w:t>www.cleancontrolling.de</w:t>
              </w:r>
            </w:hyperlink>
          </w:p>
        </w:tc>
        <w:tc>
          <w:tcPr>
            <w:tcW w:w="2605" w:type="dxa"/>
          </w:tcPr>
          <w:p w14:paraId="27BA9554" w14:textId="77777777" w:rsidR="00C55E2D" w:rsidRPr="00C55E2D" w:rsidRDefault="00C55E2D">
            <w:pPr>
              <w:rPr>
                <w:rFonts w:asciiTheme="minorHAnsi" w:hAnsiTheme="minorHAnsi" w:cstheme="minorHAnsi"/>
                <w:sz w:val="22"/>
                <w:szCs w:val="22"/>
              </w:rPr>
            </w:pPr>
          </w:p>
        </w:tc>
        <w:tc>
          <w:tcPr>
            <w:tcW w:w="2605" w:type="dxa"/>
            <w:vMerge/>
            <w:vAlign w:val="center"/>
            <w:hideMark/>
          </w:tcPr>
          <w:p w14:paraId="3D438B71" w14:textId="0AE9003B" w:rsidR="00C55E2D" w:rsidRPr="00C55E2D" w:rsidRDefault="00C55E2D">
            <w:pPr>
              <w:rPr>
                <w:rFonts w:asciiTheme="minorHAnsi" w:hAnsiTheme="minorHAnsi" w:cstheme="minorHAnsi"/>
                <w:sz w:val="22"/>
                <w:szCs w:val="22"/>
              </w:rPr>
            </w:pPr>
          </w:p>
        </w:tc>
      </w:tr>
      <w:tr w:rsidR="00C55E2D" w:rsidRPr="00C55E2D" w14:paraId="267E5DCD" w14:textId="77777777" w:rsidTr="00C55E2D">
        <w:tc>
          <w:tcPr>
            <w:tcW w:w="4599" w:type="dxa"/>
          </w:tcPr>
          <w:p w14:paraId="0DF020A6" w14:textId="77777777" w:rsidR="00C55E2D" w:rsidRPr="00C55E2D" w:rsidRDefault="00C55E2D">
            <w:pPr>
              <w:rPr>
                <w:rFonts w:asciiTheme="minorHAnsi" w:hAnsiTheme="minorHAnsi" w:cstheme="minorHAnsi"/>
                <w:sz w:val="22"/>
                <w:szCs w:val="22"/>
              </w:rPr>
            </w:pPr>
          </w:p>
        </w:tc>
        <w:tc>
          <w:tcPr>
            <w:tcW w:w="2605" w:type="dxa"/>
          </w:tcPr>
          <w:p w14:paraId="52A55DC4" w14:textId="77777777" w:rsidR="00C55E2D" w:rsidRPr="00C55E2D" w:rsidRDefault="00C55E2D">
            <w:pPr>
              <w:rPr>
                <w:rFonts w:asciiTheme="minorHAnsi" w:hAnsiTheme="minorHAnsi" w:cstheme="minorHAnsi"/>
                <w:sz w:val="22"/>
                <w:szCs w:val="22"/>
              </w:rPr>
            </w:pPr>
          </w:p>
        </w:tc>
        <w:tc>
          <w:tcPr>
            <w:tcW w:w="2605" w:type="dxa"/>
          </w:tcPr>
          <w:p w14:paraId="50213F18" w14:textId="3BFF77D8" w:rsidR="00C55E2D" w:rsidRPr="00C55E2D" w:rsidRDefault="00C55E2D">
            <w:pPr>
              <w:rPr>
                <w:rFonts w:asciiTheme="minorHAnsi" w:hAnsiTheme="minorHAnsi" w:cstheme="minorHAnsi"/>
                <w:sz w:val="22"/>
                <w:szCs w:val="22"/>
              </w:rPr>
            </w:pPr>
          </w:p>
        </w:tc>
      </w:tr>
    </w:tbl>
    <w:p w14:paraId="4FF45C73" w14:textId="77777777" w:rsidR="00C55E2D" w:rsidRPr="00C55E2D" w:rsidRDefault="00C55E2D" w:rsidP="00934E21">
      <w:pPr>
        <w:rPr>
          <w:rFonts w:asciiTheme="minorHAnsi" w:hAnsiTheme="minorHAnsi" w:cstheme="minorHAnsi"/>
          <w:sz w:val="22"/>
          <w:szCs w:val="22"/>
          <w:lang w:val="en-US"/>
        </w:rPr>
      </w:pPr>
    </w:p>
    <w:sectPr w:rsidR="00C55E2D" w:rsidRPr="00C55E2D" w:rsidSect="007D4D65">
      <w:headerReference w:type="default" r:id="rId9"/>
      <w:footerReference w:type="default" r:id="rId10"/>
      <w:pgSz w:w="11907" w:h="16840" w:code="9"/>
      <w:pgMar w:top="774" w:right="96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A84A" w14:textId="77777777" w:rsidR="009C1FD3" w:rsidRDefault="009C1FD3">
      <w:r>
        <w:separator/>
      </w:r>
    </w:p>
  </w:endnote>
  <w:endnote w:type="continuationSeparator" w:id="0">
    <w:p w14:paraId="115E63A8" w14:textId="77777777" w:rsidR="009C1FD3" w:rsidRDefault="009C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BFBFBF"/>
      </w:tblBorders>
      <w:tblLayout w:type="fixed"/>
      <w:tblCellMar>
        <w:left w:w="70" w:type="dxa"/>
        <w:right w:w="70" w:type="dxa"/>
      </w:tblCellMar>
      <w:tblLook w:val="0000" w:firstRow="0" w:lastRow="0" w:firstColumn="0" w:lastColumn="0" w:noHBand="0" w:noVBand="0"/>
    </w:tblPr>
    <w:tblGrid>
      <w:gridCol w:w="3331"/>
      <w:gridCol w:w="3827"/>
      <w:gridCol w:w="2790"/>
    </w:tblGrid>
    <w:tr w:rsidR="00671D96" w:rsidRPr="00E034E1" w14:paraId="6528CAD0" w14:textId="77777777" w:rsidTr="00616AC8">
      <w:tc>
        <w:tcPr>
          <w:tcW w:w="3331" w:type="dxa"/>
        </w:tcPr>
        <w:p w14:paraId="34148C9E" w14:textId="77777777" w:rsidR="00C55554" w:rsidRPr="00616AC8" w:rsidRDefault="00C55554">
          <w:pPr>
            <w:pStyle w:val="Fuzeile"/>
            <w:rPr>
              <w:rFonts w:ascii="Calibri" w:hAnsi="Calibri"/>
              <w:color w:val="BFBFBF"/>
              <w:sz w:val="16"/>
            </w:rPr>
          </w:pPr>
        </w:p>
      </w:tc>
      <w:tc>
        <w:tcPr>
          <w:tcW w:w="3827" w:type="dxa"/>
        </w:tcPr>
        <w:p w14:paraId="13634E30" w14:textId="77777777" w:rsidR="00C55554" w:rsidRPr="005717BD" w:rsidRDefault="00B72348">
          <w:pPr>
            <w:pStyle w:val="Fuzeile"/>
            <w:jc w:val="center"/>
            <w:rPr>
              <w:rFonts w:ascii="Calibri" w:hAnsi="Calibri"/>
              <w:color w:val="3D4746"/>
              <w:sz w:val="16"/>
            </w:rPr>
          </w:pPr>
          <w:r w:rsidRPr="005717BD">
            <w:rPr>
              <w:rStyle w:val="Seitenzahl"/>
              <w:rFonts w:ascii="Calibri" w:hAnsi="Calibri"/>
              <w:color w:val="3D4746"/>
              <w:sz w:val="16"/>
            </w:rPr>
            <w:fldChar w:fldCharType="begin"/>
          </w:r>
          <w:r w:rsidR="00C55554" w:rsidRPr="005717BD">
            <w:rPr>
              <w:rStyle w:val="Seitenzahl"/>
              <w:rFonts w:ascii="Calibri" w:hAnsi="Calibri"/>
              <w:color w:val="3D4746"/>
              <w:sz w:val="16"/>
            </w:rPr>
            <w:instrText xml:space="preserve"> PAGE </w:instrText>
          </w:r>
          <w:r w:rsidRPr="005717BD">
            <w:rPr>
              <w:rStyle w:val="Seitenzahl"/>
              <w:rFonts w:ascii="Calibri" w:hAnsi="Calibri"/>
              <w:color w:val="3D4746"/>
              <w:sz w:val="16"/>
            </w:rPr>
            <w:fldChar w:fldCharType="separate"/>
          </w:r>
          <w:r w:rsidR="00594994" w:rsidRPr="005717BD">
            <w:rPr>
              <w:rStyle w:val="Seitenzahl"/>
              <w:rFonts w:ascii="Calibri" w:hAnsi="Calibri"/>
              <w:noProof/>
              <w:color w:val="3D4746"/>
              <w:sz w:val="16"/>
            </w:rPr>
            <w:t>1</w:t>
          </w:r>
          <w:r w:rsidRPr="005717BD">
            <w:rPr>
              <w:rStyle w:val="Seitenzahl"/>
              <w:rFonts w:ascii="Calibri" w:hAnsi="Calibri"/>
              <w:color w:val="3D4746"/>
              <w:sz w:val="16"/>
            </w:rPr>
            <w:fldChar w:fldCharType="end"/>
          </w:r>
          <w:r w:rsidR="00C55554" w:rsidRPr="005717BD">
            <w:rPr>
              <w:rStyle w:val="Seitenzahl"/>
              <w:rFonts w:ascii="Calibri" w:hAnsi="Calibri"/>
              <w:color w:val="3D4746"/>
              <w:sz w:val="16"/>
            </w:rPr>
            <w:t>/</w:t>
          </w:r>
          <w:r w:rsidRPr="005717BD">
            <w:rPr>
              <w:rStyle w:val="Seitenzahl"/>
              <w:rFonts w:ascii="Calibri" w:hAnsi="Calibri"/>
              <w:color w:val="3D4746"/>
              <w:sz w:val="16"/>
            </w:rPr>
            <w:fldChar w:fldCharType="begin"/>
          </w:r>
          <w:r w:rsidR="00C55554" w:rsidRPr="005717BD">
            <w:rPr>
              <w:rStyle w:val="Seitenzahl"/>
              <w:rFonts w:ascii="Calibri" w:hAnsi="Calibri"/>
              <w:color w:val="3D4746"/>
              <w:sz w:val="16"/>
            </w:rPr>
            <w:instrText xml:space="preserve"> NUMPAGES </w:instrText>
          </w:r>
          <w:r w:rsidRPr="005717BD">
            <w:rPr>
              <w:rStyle w:val="Seitenzahl"/>
              <w:rFonts w:ascii="Calibri" w:hAnsi="Calibri"/>
              <w:color w:val="3D4746"/>
              <w:sz w:val="16"/>
            </w:rPr>
            <w:fldChar w:fldCharType="separate"/>
          </w:r>
          <w:r w:rsidR="00594994" w:rsidRPr="005717BD">
            <w:rPr>
              <w:rStyle w:val="Seitenzahl"/>
              <w:rFonts w:ascii="Calibri" w:hAnsi="Calibri"/>
              <w:noProof/>
              <w:color w:val="3D4746"/>
              <w:sz w:val="16"/>
            </w:rPr>
            <w:t>1</w:t>
          </w:r>
          <w:r w:rsidRPr="005717BD">
            <w:rPr>
              <w:rStyle w:val="Seitenzahl"/>
              <w:rFonts w:ascii="Calibri" w:hAnsi="Calibri"/>
              <w:color w:val="3D4746"/>
              <w:sz w:val="16"/>
            </w:rPr>
            <w:fldChar w:fldCharType="end"/>
          </w:r>
        </w:p>
      </w:tc>
      <w:tc>
        <w:tcPr>
          <w:tcW w:w="2790" w:type="dxa"/>
        </w:tcPr>
        <w:p w14:paraId="63BB312C" w14:textId="77777777" w:rsidR="007D4D65" w:rsidRPr="00E034E1" w:rsidRDefault="007D4D65" w:rsidP="007D4D65">
          <w:pPr>
            <w:pStyle w:val="Kopfzeile"/>
            <w:jc w:val="right"/>
            <w:rPr>
              <w:rFonts w:ascii="Verdana" w:hAnsi="Verdana"/>
              <w:color w:val="808080" w:themeColor="background1" w:themeShade="80"/>
              <w:sz w:val="18"/>
              <w:szCs w:val="18"/>
            </w:rPr>
          </w:pPr>
        </w:p>
        <w:p w14:paraId="1F5A457F" w14:textId="77777777" w:rsidR="00C55554" w:rsidRPr="00E034E1" w:rsidRDefault="00C55554">
          <w:pPr>
            <w:pStyle w:val="Fuzeile"/>
            <w:jc w:val="right"/>
            <w:rPr>
              <w:rFonts w:ascii="Verdana" w:hAnsi="Verdana"/>
              <w:color w:val="808080" w:themeColor="background1" w:themeShade="80"/>
              <w:sz w:val="18"/>
              <w:szCs w:val="18"/>
            </w:rPr>
          </w:pPr>
        </w:p>
      </w:tc>
    </w:tr>
    <w:tr w:rsidR="00C55554" w:rsidRPr="00616AC8" w14:paraId="45762FC4" w14:textId="77777777" w:rsidTr="00616AC8">
      <w:trPr>
        <w:cantSplit/>
      </w:trPr>
      <w:tc>
        <w:tcPr>
          <w:tcW w:w="9948" w:type="dxa"/>
          <w:gridSpan w:val="3"/>
        </w:tcPr>
        <w:p w14:paraId="68F977CF" w14:textId="77777777" w:rsidR="00C55554" w:rsidRPr="00616AC8" w:rsidRDefault="00C55554">
          <w:pPr>
            <w:pStyle w:val="Fuzeile"/>
            <w:rPr>
              <w:rFonts w:ascii="Calibri" w:hAnsi="Calibri"/>
              <w:color w:val="BFBFBF"/>
            </w:rPr>
          </w:pPr>
        </w:p>
      </w:tc>
    </w:tr>
  </w:tbl>
  <w:p w14:paraId="62135DCC" w14:textId="77777777" w:rsidR="00C55554" w:rsidRDefault="00C55554" w:rsidP="002A429E">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189A" w14:textId="77777777" w:rsidR="009C1FD3" w:rsidRDefault="009C1FD3">
      <w:r>
        <w:separator/>
      </w:r>
    </w:p>
  </w:footnote>
  <w:footnote w:type="continuationSeparator" w:id="0">
    <w:p w14:paraId="028A5E21" w14:textId="77777777" w:rsidR="009C1FD3" w:rsidRDefault="009C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BFBFBF"/>
        <w:insideH w:val="single" w:sz="6" w:space="0" w:color="auto"/>
      </w:tblBorders>
      <w:tblLayout w:type="fixed"/>
      <w:tblCellMar>
        <w:left w:w="70" w:type="dxa"/>
        <w:right w:w="70" w:type="dxa"/>
      </w:tblCellMar>
      <w:tblLook w:val="0000" w:firstRow="0" w:lastRow="0" w:firstColumn="0" w:lastColumn="0" w:noHBand="0" w:noVBand="0"/>
    </w:tblPr>
    <w:tblGrid>
      <w:gridCol w:w="5245"/>
      <w:gridCol w:w="895"/>
      <w:gridCol w:w="3428"/>
    </w:tblGrid>
    <w:tr w:rsidR="00C55554" w:rsidRPr="009C1FD3" w14:paraId="62DB59F7" w14:textId="77777777" w:rsidTr="00503F93">
      <w:tc>
        <w:tcPr>
          <w:tcW w:w="5245" w:type="dxa"/>
        </w:tcPr>
        <w:p w14:paraId="4CF54294" w14:textId="6CD4F2FB" w:rsidR="00C55554" w:rsidRPr="009C1FD3" w:rsidRDefault="009C1FD3" w:rsidP="00671D96">
          <w:pPr>
            <w:pStyle w:val="Kopfzeile"/>
            <w:spacing w:after="120"/>
            <w:rPr>
              <w:rFonts w:ascii="Calibri" w:hAnsi="Calibri" w:cs="Calibri"/>
              <w:b/>
              <w:color w:val="3D4746"/>
              <w:szCs w:val="24"/>
            </w:rPr>
          </w:pPr>
          <w:r w:rsidRPr="009C1FD3">
            <w:rPr>
              <w:rFonts w:ascii="Calibri" w:hAnsi="Calibri" w:cs="Calibri"/>
              <w:b/>
              <w:color w:val="3D4746"/>
              <w:szCs w:val="24"/>
            </w:rPr>
            <w:t>Pressetext:</w:t>
          </w:r>
          <w:r w:rsidR="00934E21" w:rsidRPr="009C1FD3">
            <w:rPr>
              <w:rFonts w:ascii="Calibri" w:hAnsi="Calibri" w:cs="Calibri"/>
              <w:b/>
              <w:color w:val="3D4746"/>
              <w:szCs w:val="24"/>
            </w:rPr>
            <w:br/>
          </w:r>
          <w:r w:rsidRPr="009C1FD3">
            <w:rPr>
              <w:rFonts w:ascii="Calibri" w:hAnsi="Calibri" w:cs="Calibri"/>
              <w:bCs/>
              <w:color w:val="3D4746"/>
              <w:sz w:val="22"/>
              <w:szCs w:val="22"/>
            </w:rPr>
            <w:t>AGREE – Neues gravimetrischen Prüf</w:t>
          </w:r>
          <w:r>
            <w:rPr>
              <w:rFonts w:ascii="Calibri" w:hAnsi="Calibri" w:cs="Calibri"/>
              <w:bCs/>
              <w:color w:val="3D4746"/>
              <w:sz w:val="22"/>
              <w:szCs w:val="22"/>
            </w:rPr>
            <w:t>verfahren</w:t>
          </w:r>
        </w:p>
        <w:p w14:paraId="7807F52A" w14:textId="065828E1" w:rsidR="00671D96" w:rsidRPr="009C1FD3" w:rsidRDefault="009C1FD3" w:rsidP="007D4D65">
          <w:pPr>
            <w:pStyle w:val="Kopfzeile"/>
            <w:rPr>
              <w:rFonts w:ascii="Verdana" w:hAnsi="Verdana"/>
              <w:color w:val="808080" w:themeColor="background1" w:themeShade="80"/>
              <w:sz w:val="20"/>
            </w:rPr>
          </w:pPr>
          <w:r w:rsidRPr="009C1FD3">
            <w:rPr>
              <w:rFonts w:ascii="Calibri" w:hAnsi="Calibri" w:cs="Calibri"/>
              <w:color w:val="3D4746"/>
              <w:sz w:val="20"/>
            </w:rPr>
            <w:t>C</w:t>
          </w:r>
          <w:r>
            <w:rPr>
              <w:rFonts w:ascii="Calibri" w:hAnsi="Calibri" w:cs="Calibri"/>
              <w:color w:val="3D4746"/>
              <w:sz w:val="20"/>
            </w:rPr>
            <w:t>hristoph Wolfsperger/Oktober 2022</w:t>
          </w:r>
        </w:p>
      </w:tc>
      <w:tc>
        <w:tcPr>
          <w:tcW w:w="895" w:type="dxa"/>
        </w:tcPr>
        <w:p w14:paraId="64553E72" w14:textId="77777777" w:rsidR="00C55554" w:rsidRPr="009C1FD3" w:rsidRDefault="00C55554">
          <w:pPr>
            <w:pStyle w:val="Kopfzeile"/>
            <w:jc w:val="right"/>
            <w:rPr>
              <w:rFonts w:ascii="Calibri" w:hAnsi="Calibri"/>
              <w:color w:val="808080" w:themeColor="background1" w:themeShade="80"/>
              <w:sz w:val="20"/>
            </w:rPr>
          </w:pPr>
        </w:p>
      </w:tc>
      <w:tc>
        <w:tcPr>
          <w:tcW w:w="3428" w:type="dxa"/>
        </w:tcPr>
        <w:p w14:paraId="354994B9" w14:textId="77777777" w:rsidR="0064654B" w:rsidRPr="009C1FD3" w:rsidRDefault="0064654B" w:rsidP="0064654B">
          <w:pPr>
            <w:pStyle w:val="Kopfzeile"/>
            <w:jc w:val="center"/>
            <w:rPr>
              <w:rFonts w:ascii="Calibri" w:hAnsi="Calibri"/>
            </w:rPr>
          </w:pPr>
        </w:p>
      </w:tc>
    </w:tr>
  </w:tbl>
  <w:p w14:paraId="141753FE" w14:textId="77777777" w:rsidR="00C55554" w:rsidRPr="00004748" w:rsidRDefault="00004748">
    <w:pPr>
      <w:pStyle w:val="Kopfzeile"/>
      <w:rPr>
        <w:sz w:val="8"/>
        <w:lang w:val="en-US"/>
      </w:rPr>
    </w:pPr>
    <w:r>
      <w:rPr>
        <w:rFonts w:ascii="Calibri" w:hAnsi="Calibri"/>
        <w:noProof/>
      </w:rPr>
      <w:drawing>
        <wp:anchor distT="0" distB="0" distL="114300" distR="114300" simplePos="0" relativeHeight="251658240" behindDoc="0" locked="0" layoutInCell="1" allowOverlap="1" wp14:anchorId="1FFFE616" wp14:editId="372A9D6E">
          <wp:simplePos x="0" y="0"/>
          <wp:positionH relativeFrom="column">
            <wp:posOffset>3947160</wp:posOffset>
          </wp:positionH>
          <wp:positionV relativeFrom="paragraph">
            <wp:posOffset>-579755</wp:posOffset>
          </wp:positionV>
          <wp:extent cx="2087880" cy="55499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nCont-Logo-4C.jpg"/>
                  <pic:cNvPicPr/>
                </pic:nvPicPr>
                <pic:blipFill>
                  <a:blip r:embed="rId1">
                    <a:extLst>
                      <a:ext uri="{28A0092B-C50C-407E-A947-70E740481C1C}">
                        <a14:useLocalDpi xmlns:a14="http://schemas.microsoft.com/office/drawing/2010/main" val="0"/>
                      </a:ext>
                    </a:extLst>
                  </a:blip>
                  <a:stretch>
                    <a:fillRect/>
                  </a:stretch>
                </pic:blipFill>
                <pic:spPr>
                  <a:xfrm>
                    <a:off x="0" y="0"/>
                    <a:ext cx="2087880" cy="554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29B"/>
    <w:multiLevelType w:val="multilevel"/>
    <w:tmpl w:val="43EE97C8"/>
    <w:lvl w:ilvl="0">
      <w:start w:val="1"/>
      <w:numFmt w:val="decimal"/>
      <w:lvlText w:val="%1."/>
      <w:lvlJc w:val="left"/>
      <w:pPr>
        <w:ind w:left="1068" w:hanging="708"/>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6F60A5"/>
    <w:multiLevelType w:val="multilevel"/>
    <w:tmpl w:val="A81EF6A4"/>
    <w:lvl w:ilvl="0">
      <w:start w:val="1"/>
      <w:numFmt w:val="bullet"/>
      <w:lvlText w:val=""/>
      <w:lvlJc w:val="left"/>
      <w:pPr>
        <w:ind w:left="1416" w:hanging="708"/>
      </w:pPr>
      <w:rPr>
        <w:rFonts w:ascii="Wingdings" w:hAnsi="Wingdings"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A3761A6"/>
    <w:multiLevelType w:val="hybridMultilevel"/>
    <w:tmpl w:val="F70E5C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F6677A"/>
    <w:multiLevelType w:val="multilevel"/>
    <w:tmpl w:val="43EE97C8"/>
    <w:lvl w:ilvl="0">
      <w:start w:val="1"/>
      <w:numFmt w:val="decimal"/>
      <w:lvlText w:val="%1."/>
      <w:lvlJc w:val="left"/>
      <w:pPr>
        <w:ind w:left="1068" w:hanging="708"/>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593D97"/>
    <w:multiLevelType w:val="hybridMultilevel"/>
    <w:tmpl w:val="1652BE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F801AB"/>
    <w:multiLevelType w:val="hybridMultilevel"/>
    <w:tmpl w:val="58F05B62"/>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597406CB"/>
    <w:multiLevelType w:val="hybridMultilevel"/>
    <w:tmpl w:val="8F80B80A"/>
    <w:lvl w:ilvl="0" w:tplc="9EB4E31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63CD7F7B"/>
    <w:multiLevelType w:val="multilevel"/>
    <w:tmpl w:val="BA60A6D2"/>
    <w:lvl w:ilvl="0">
      <w:start w:val="1"/>
      <w:numFmt w:val="bullet"/>
      <w:lvlText w:val=""/>
      <w:lvlJc w:val="left"/>
      <w:pPr>
        <w:ind w:left="1416" w:hanging="708"/>
      </w:pPr>
      <w:rPr>
        <w:rFonts w:ascii="Symbol" w:hAnsi="Symbol" w:cs="Symbol"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70397FE4"/>
    <w:multiLevelType w:val="hybridMultilevel"/>
    <w:tmpl w:val="5AB40D66"/>
    <w:lvl w:ilvl="0" w:tplc="8BB082D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C57C38"/>
    <w:multiLevelType w:val="multilevel"/>
    <w:tmpl w:val="7F788A48"/>
    <w:lvl w:ilvl="0">
      <w:start w:val="1"/>
      <w:numFmt w:val="bullet"/>
      <w:lvlText w:val=""/>
      <w:lvlJc w:val="left"/>
      <w:pPr>
        <w:ind w:left="1416" w:hanging="708"/>
      </w:pPr>
      <w:rPr>
        <w:rFonts w:ascii="Wingdings" w:hAnsi="Wingdings"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8"/>
  </w:num>
  <w:num w:numId="7">
    <w:abstractNumId w:val="0"/>
  </w:num>
  <w:num w:numId="8">
    <w:abstractNumId w:val="7"/>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D3"/>
    <w:rsid w:val="00004748"/>
    <w:rsid w:val="00011F18"/>
    <w:rsid w:val="00041F9C"/>
    <w:rsid w:val="002627DC"/>
    <w:rsid w:val="002633D0"/>
    <w:rsid w:val="002A429E"/>
    <w:rsid w:val="002C3C20"/>
    <w:rsid w:val="00382664"/>
    <w:rsid w:val="003B5F1B"/>
    <w:rsid w:val="003F7B0C"/>
    <w:rsid w:val="00402884"/>
    <w:rsid w:val="00451844"/>
    <w:rsid w:val="004869FC"/>
    <w:rsid w:val="004B68B2"/>
    <w:rsid w:val="00503F93"/>
    <w:rsid w:val="005717BD"/>
    <w:rsid w:val="00594994"/>
    <w:rsid w:val="005B33C1"/>
    <w:rsid w:val="005F5854"/>
    <w:rsid w:val="00616AC8"/>
    <w:rsid w:val="00617B38"/>
    <w:rsid w:val="0064654B"/>
    <w:rsid w:val="00661881"/>
    <w:rsid w:val="00671D96"/>
    <w:rsid w:val="006A7B06"/>
    <w:rsid w:val="006B4133"/>
    <w:rsid w:val="00752FA1"/>
    <w:rsid w:val="007D4D65"/>
    <w:rsid w:val="008B6565"/>
    <w:rsid w:val="008E44B6"/>
    <w:rsid w:val="00934E21"/>
    <w:rsid w:val="009C1FD3"/>
    <w:rsid w:val="009F72CF"/>
    <w:rsid w:val="00A03301"/>
    <w:rsid w:val="00A04553"/>
    <w:rsid w:val="00A85BE0"/>
    <w:rsid w:val="00A87E74"/>
    <w:rsid w:val="00AA241A"/>
    <w:rsid w:val="00AD7DA7"/>
    <w:rsid w:val="00AF5C96"/>
    <w:rsid w:val="00B24137"/>
    <w:rsid w:val="00B56D2C"/>
    <w:rsid w:val="00B72348"/>
    <w:rsid w:val="00BB3476"/>
    <w:rsid w:val="00BC407F"/>
    <w:rsid w:val="00C55554"/>
    <w:rsid w:val="00C55E2D"/>
    <w:rsid w:val="00CC120D"/>
    <w:rsid w:val="00CC45BD"/>
    <w:rsid w:val="00D37980"/>
    <w:rsid w:val="00DE2A7A"/>
    <w:rsid w:val="00E0287E"/>
    <w:rsid w:val="00E034E1"/>
    <w:rsid w:val="00E207CD"/>
    <w:rsid w:val="00E24D6A"/>
    <w:rsid w:val="00F46216"/>
    <w:rsid w:val="00FC00A0"/>
    <w:rsid w:val="00FC25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D52CE"/>
  <w15:chartTrackingRefBased/>
  <w15:docId w15:val="{993900C4-F15E-4395-B93C-2E2AD543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348"/>
    <w:rPr>
      <w:rFonts w:ascii="Arial" w:hAnsi="Arial"/>
      <w:sz w:val="24"/>
    </w:rPr>
  </w:style>
  <w:style w:type="paragraph" w:styleId="berschrift1">
    <w:name w:val="heading 1"/>
    <w:basedOn w:val="Standard"/>
    <w:next w:val="Standard"/>
    <w:link w:val="berschrift1Zchn"/>
    <w:uiPriority w:val="9"/>
    <w:qFormat/>
    <w:rsid w:val="00B72348"/>
    <w:pPr>
      <w:keepNext/>
      <w:outlineLvl w:val="0"/>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B72348"/>
    <w:pPr>
      <w:framePr w:w="7938" w:h="1985" w:hRule="exact" w:hSpace="141" w:wrap="auto" w:hAnchor="page" w:xAlign="center" w:yAlign="bottom"/>
      <w:ind w:left="2835"/>
    </w:pPr>
    <w:rPr>
      <w:sz w:val="28"/>
    </w:rPr>
  </w:style>
  <w:style w:type="paragraph" w:styleId="Umschlagabsenderadresse">
    <w:name w:val="envelope return"/>
    <w:basedOn w:val="Standard"/>
    <w:rsid w:val="00B72348"/>
  </w:style>
  <w:style w:type="paragraph" w:styleId="Kopfzeile">
    <w:name w:val="header"/>
    <w:basedOn w:val="Standard"/>
    <w:rsid w:val="00B72348"/>
    <w:pPr>
      <w:tabs>
        <w:tab w:val="center" w:pos="4536"/>
        <w:tab w:val="right" w:pos="9072"/>
      </w:tabs>
    </w:pPr>
  </w:style>
  <w:style w:type="paragraph" w:styleId="Fuzeile">
    <w:name w:val="footer"/>
    <w:basedOn w:val="Standard"/>
    <w:rsid w:val="00B72348"/>
    <w:pPr>
      <w:tabs>
        <w:tab w:val="center" w:pos="4536"/>
        <w:tab w:val="right" w:pos="9072"/>
      </w:tabs>
    </w:pPr>
  </w:style>
  <w:style w:type="character" w:styleId="Seitenzahl">
    <w:name w:val="page number"/>
    <w:basedOn w:val="Absatz-Standardschriftart"/>
    <w:rsid w:val="00B72348"/>
  </w:style>
  <w:style w:type="table" w:styleId="Tabellenraster">
    <w:name w:val="Table Grid"/>
    <w:basedOn w:val="NormaleTabelle"/>
    <w:uiPriority w:val="39"/>
    <w:rsid w:val="0004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C407F"/>
    <w:rPr>
      <w:rFonts w:ascii="Tahoma" w:hAnsi="Tahoma" w:cs="Tahoma"/>
      <w:sz w:val="16"/>
      <w:szCs w:val="16"/>
    </w:rPr>
  </w:style>
  <w:style w:type="character" w:customStyle="1" w:styleId="SprechblasentextZchn">
    <w:name w:val="Sprechblasentext Zchn"/>
    <w:link w:val="Sprechblasentext"/>
    <w:uiPriority w:val="99"/>
    <w:semiHidden/>
    <w:rsid w:val="00BC407F"/>
    <w:rPr>
      <w:rFonts w:ascii="Tahoma" w:hAnsi="Tahoma" w:cs="Tahoma"/>
      <w:sz w:val="16"/>
      <w:szCs w:val="16"/>
    </w:rPr>
  </w:style>
  <w:style w:type="table" w:customStyle="1" w:styleId="HelleSchattierung-Akzent11">
    <w:name w:val="Helle Schattierung - Akzent 11"/>
    <w:basedOn w:val="NormaleTabelle"/>
    <w:uiPriority w:val="60"/>
    <w:rsid w:val="003B5F1B"/>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enabsatz">
    <w:name w:val="List Paragraph"/>
    <w:basedOn w:val="Standard"/>
    <w:uiPriority w:val="34"/>
    <w:qFormat/>
    <w:rsid w:val="00CC120D"/>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9C1FD3"/>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9C1FD3"/>
    <w:rPr>
      <w:rFonts w:ascii="Arial" w:hAnsi="Arial"/>
      <w:b/>
      <w:sz w:val="32"/>
    </w:rPr>
  </w:style>
  <w:style w:type="character" w:styleId="Hyperlink">
    <w:name w:val="Hyperlink"/>
    <w:basedOn w:val="Absatz-Standardschriftart"/>
    <w:uiPriority w:val="99"/>
    <w:semiHidden/>
    <w:unhideWhenUsed/>
    <w:rsid w:val="00C55E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488">
      <w:bodyDiv w:val="1"/>
      <w:marLeft w:val="0"/>
      <w:marRight w:val="0"/>
      <w:marTop w:val="0"/>
      <w:marBottom w:val="0"/>
      <w:divBdr>
        <w:top w:val="none" w:sz="0" w:space="0" w:color="auto"/>
        <w:left w:val="none" w:sz="0" w:space="0" w:color="auto"/>
        <w:bottom w:val="none" w:sz="0" w:space="0" w:color="auto"/>
        <w:right w:val="none" w:sz="0" w:space="0" w:color="auto"/>
      </w:divBdr>
    </w:div>
    <w:div w:id="463814322">
      <w:bodyDiv w:val="1"/>
      <w:marLeft w:val="0"/>
      <w:marRight w:val="0"/>
      <w:marTop w:val="0"/>
      <w:marBottom w:val="0"/>
      <w:divBdr>
        <w:top w:val="none" w:sz="0" w:space="0" w:color="auto"/>
        <w:left w:val="none" w:sz="0" w:space="0" w:color="auto"/>
        <w:bottom w:val="none" w:sz="0" w:space="0" w:color="auto"/>
        <w:right w:val="none" w:sz="0" w:space="0" w:color="auto"/>
      </w:divBdr>
    </w:div>
    <w:div w:id="567766528">
      <w:bodyDiv w:val="1"/>
      <w:marLeft w:val="0"/>
      <w:marRight w:val="0"/>
      <w:marTop w:val="0"/>
      <w:marBottom w:val="0"/>
      <w:divBdr>
        <w:top w:val="none" w:sz="0" w:space="0" w:color="auto"/>
        <w:left w:val="none" w:sz="0" w:space="0" w:color="auto"/>
        <w:bottom w:val="none" w:sz="0" w:space="0" w:color="auto"/>
        <w:right w:val="none" w:sz="0" w:space="0" w:color="auto"/>
      </w:divBdr>
    </w:div>
    <w:div w:id="1085030484">
      <w:bodyDiv w:val="1"/>
      <w:marLeft w:val="0"/>
      <w:marRight w:val="0"/>
      <w:marTop w:val="0"/>
      <w:marBottom w:val="0"/>
      <w:divBdr>
        <w:top w:val="none" w:sz="0" w:space="0" w:color="auto"/>
        <w:left w:val="none" w:sz="0" w:space="0" w:color="auto"/>
        <w:bottom w:val="none" w:sz="0" w:space="0" w:color="auto"/>
        <w:right w:val="none" w:sz="0" w:space="0" w:color="auto"/>
      </w:divBdr>
      <w:divsChild>
        <w:div w:id="170947099">
          <w:marLeft w:val="0"/>
          <w:marRight w:val="0"/>
          <w:marTop w:val="0"/>
          <w:marBottom w:val="0"/>
          <w:divBdr>
            <w:top w:val="none" w:sz="0" w:space="0" w:color="auto"/>
            <w:left w:val="none" w:sz="0" w:space="0" w:color="auto"/>
            <w:bottom w:val="none" w:sz="0" w:space="0" w:color="auto"/>
            <w:right w:val="none" w:sz="0" w:space="0" w:color="auto"/>
          </w:divBdr>
          <w:divsChild>
            <w:div w:id="1658918140">
              <w:marLeft w:val="0"/>
              <w:marRight w:val="0"/>
              <w:marTop w:val="0"/>
              <w:marBottom w:val="0"/>
              <w:divBdr>
                <w:top w:val="none" w:sz="0" w:space="0" w:color="auto"/>
                <w:left w:val="none" w:sz="0" w:space="0" w:color="auto"/>
                <w:bottom w:val="none" w:sz="0" w:space="0" w:color="auto"/>
                <w:right w:val="none" w:sz="0" w:space="0" w:color="auto"/>
              </w:divBdr>
              <w:divsChild>
                <w:div w:id="18770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eancontrolling.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olfsperger\Documents\Benutzerdefinierte%20Office-Vorlagen\CC-Vorlage%20A4_ho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CC-Vorlage A4_hoch.dotx</Template>
  <TotalTime>0</TotalTime>
  <Pages>1</Pages>
  <Words>212</Words>
  <Characters>1749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Wolfsperger</dc:creator>
  <cp:keywords/>
  <cp:lastModifiedBy>Christoph Wolfsperger</cp:lastModifiedBy>
  <cp:revision>1</cp:revision>
  <cp:lastPrinted>2020-06-10T09:52:00Z</cp:lastPrinted>
  <dcterms:created xsi:type="dcterms:W3CDTF">2022-10-06T13:59:00Z</dcterms:created>
  <dcterms:modified xsi:type="dcterms:W3CDTF">2022-10-06T14:10:00Z</dcterms:modified>
</cp:coreProperties>
</file>